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0392" w:rsidRDefault="00F00392">
      <w:pPr>
        <w:jc w:val="center"/>
        <w:rPr>
          <w:b/>
          <w:i/>
          <w:lang w:val="sr-Cyrl-CS"/>
        </w:rPr>
      </w:pPr>
      <w:r>
        <w:rPr>
          <w:b/>
          <w:i/>
          <w:lang w:val="sr-Cyrl-CS"/>
        </w:rPr>
        <w:t>План извођења наставе на мастер академским студијама</w:t>
      </w:r>
    </w:p>
    <w:p w:rsidR="00F00392" w:rsidRDefault="00F00392">
      <w:pPr>
        <w:jc w:val="center"/>
        <w:rPr>
          <w:b/>
          <w:i/>
          <w:lang w:val="sr-Cyrl-CS"/>
        </w:rPr>
      </w:pPr>
      <w:r>
        <w:rPr>
          <w:b/>
          <w:i/>
          <w:lang w:val="sr-Cyrl-CS"/>
        </w:rPr>
        <w:t xml:space="preserve">у школској </w:t>
      </w:r>
      <w:r>
        <w:rPr>
          <w:b/>
          <w:i/>
          <w:lang/>
        </w:rPr>
        <w:t>2019/2020.</w:t>
      </w:r>
      <w:r>
        <w:rPr>
          <w:b/>
          <w:i/>
          <w:lang w:val="ru-RU"/>
        </w:rPr>
        <w:t xml:space="preserve"> године</w:t>
      </w:r>
      <w:r>
        <w:rPr>
          <w:b/>
          <w:i/>
          <w:lang w:val="sr-Cyrl-CS"/>
        </w:rPr>
        <w:t xml:space="preserve"> </w:t>
      </w:r>
    </w:p>
    <w:p w:rsidR="00F00392" w:rsidRDefault="00F00392">
      <w:pPr>
        <w:jc w:val="center"/>
        <w:rPr>
          <w:b/>
          <w:i/>
          <w:lang w:val="sr-Cyrl-CS"/>
        </w:rPr>
      </w:pPr>
    </w:p>
    <w:p w:rsidR="00F00392" w:rsidRDefault="00F00392">
      <w:pPr>
        <w:jc w:val="both"/>
        <w:rPr>
          <w:b/>
          <w:i/>
          <w:lang/>
        </w:rPr>
      </w:pPr>
    </w:p>
    <w:p w:rsidR="00F00392" w:rsidRDefault="00F00392">
      <w:pPr>
        <w:spacing w:before="240" w:after="280"/>
        <w:ind w:left="170" w:right="-283"/>
        <w:jc w:val="both"/>
        <w:rPr>
          <w:b/>
          <w:sz w:val="22"/>
          <w:szCs w:val="22"/>
          <w:lang w:val="pl-PL"/>
        </w:rPr>
      </w:pPr>
      <w:r>
        <w:rPr>
          <w:b/>
          <w:i/>
          <w:lang w:val="ru-RU"/>
        </w:rPr>
        <w:t>Међународни мастер курс: Квантитативне финансије (</w:t>
      </w:r>
      <w:r>
        <w:rPr>
          <w:b/>
          <w:i/>
          <w:lang w:val="nb-NO"/>
        </w:rPr>
        <w:t>IMQF</w:t>
      </w:r>
      <w:r>
        <w:rPr>
          <w:b/>
          <w:i/>
          <w:lang w:val="ru-RU"/>
        </w:rPr>
        <w:t>)</w:t>
      </w:r>
    </w:p>
    <w:tbl>
      <w:tblPr>
        <w:tblW w:w="10342" w:type="dxa"/>
        <w:tblInd w:w="-3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86"/>
        <w:gridCol w:w="96"/>
        <w:gridCol w:w="685"/>
        <w:gridCol w:w="404"/>
        <w:gridCol w:w="414"/>
        <w:gridCol w:w="472"/>
        <w:gridCol w:w="26"/>
        <w:gridCol w:w="461"/>
        <w:gridCol w:w="8"/>
        <w:gridCol w:w="491"/>
        <w:gridCol w:w="77"/>
        <w:gridCol w:w="900"/>
        <w:gridCol w:w="1108"/>
        <w:gridCol w:w="277"/>
        <w:gridCol w:w="331"/>
        <w:gridCol w:w="162"/>
        <w:gridCol w:w="133"/>
        <w:gridCol w:w="52"/>
        <w:gridCol w:w="1313"/>
        <w:gridCol w:w="92"/>
        <w:gridCol w:w="247"/>
        <w:gridCol w:w="613"/>
        <w:gridCol w:w="466"/>
        <w:gridCol w:w="122"/>
        <w:gridCol w:w="13"/>
      </w:tblGrid>
      <w:tr w:rsidR="00F00392" w:rsidTr="006D16B4">
        <w:trPr>
          <w:gridAfter w:val="1"/>
          <w:wAfter w:w="13" w:type="dxa"/>
          <w:trHeight w:val="594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Назив предмета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С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Број часова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ЕСПБ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pl-PL"/>
              </w:rPr>
              <w:t>Статус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Начин</w:t>
            </w:r>
          </w:p>
          <w:p w:rsidR="00F00392" w:rsidRDefault="00F00392">
            <w:pPr>
              <w:snapToGrid w:val="0"/>
              <w:ind w:left="8" w:hanging="8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</w:rPr>
              <w:t>полагања испита</w:t>
            </w: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</w:pPr>
            <w:r>
              <w:rPr>
                <w:b/>
                <w:sz w:val="22"/>
                <w:szCs w:val="22"/>
                <w:lang w:val="pl-PL"/>
              </w:rPr>
              <w:t>Наставници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RPr="006D16B4" w:rsidTr="006D16B4">
        <w:trPr>
          <w:gridAfter w:val="1"/>
          <w:wAfter w:w="13" w:type="dxa"/>
          <w:trHeight w:val="611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22"/>
                <w:szCs w:val="22"/>
                <w:lang w:val="pl-PL"/>
              </w:rPr>
            </w:pPr>
            <w:r>
              <w:rPr>
                <w:color w:val="000000"/>
                <w:sz w:val="22"/>
                <w:szCs w:val="22"/>
              </w:rPr>
              <w:t>Математика и финансијско моделирање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hr-HR"/>
              </w:rPr>
              <w:t>2+1+2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О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</w:t>
            </w: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hr-HR"/>
              </w:rPr>
              <w:t>Бранислав Боричић</w:t>
            </w:r>
          </w:p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Владимир Васић</w:t>
            </w:r>
          </w:p>
          <w:p w:rsidR="00F00392" w:rsidRDefault="00F00392">
            <w:pPr>
              <w:snapToGrid w:val="0"/>
              <w:ind w:left="8" w:hanging="8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Ирена Јанковић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lang w:val="ru-RU"/>
              </w:rPr>
            </w:pPr>
          </w:p>
        </w:tc>
      </w:tr>
      <w:tr w:rsidR="00F00392" w:rsidTr="006D16B4">
        <w:trPr>
          <w:gridAfter w:val="1"/>
          <w:wAfter w:w="13" w:type="dxa"/>
          <w:trHeight w:val="147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Литература</w:t>
            </w:r>
          </w:p>
        </w:tc>
        <w:tc>
          <w:tcPr>
            <w:tcW w:w="3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Аутор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2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Издавач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</w:pPr>
            <w:r>
              <w:rPr>
                <w:sz w:val="18"/>
                <w:szCs w:val="18"/>
              </w:rPr>
              <w:t>Година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147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DeFusco, D. McLeavey, J.  Pinto, D. Runkle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Quantitative Methods for Investment Analysis(Second Edition)</w:t>
            </w:r>
          </w:p>
        </w:tc>
        <w:tc>
          <w:tcPr>
            <w:tcW w:w="2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CFA Institute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147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Carol Alexander, ElisabethSheedy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Professional Risk Managers Handbook Volume II</w:t>
            </w:r>
          </w:p>
        </w:tc>
        <w:tc>
          <w:tcPr>
            <w:tcW w:w="2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PRMIA publishing, London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594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Финансијски извештаји, вредновање компанија и пословне финансије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2+1+2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</w:p>
          <w:p w:rsidR="008613AA" w:rsidRDefault="008613AA">
            <w:pPr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</w:p>
          <w:p w:rsidR="00F00392" w:rsidRDefault="00F00392">
            <w:pPr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Ранко Јелић</w:t>
            </w:r>
          </w:p>
          <w:p w:rsidR="00F00392" w:rsidRDefault="00F00392">
            <w:pPr>
              <w:ind w:left="8" w:hanging="8"/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Дејан Шошкић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lang w:val="sr-Cyrl-CS"/>
              </w:rPr>
            </w:pPr>
          </w:p>
        </w:tc>
      </w:tr>
      <w:tr w:rsidR="00F00392" w:rsidTr="006D16B4">
        <w:trPr>
          <w:gridAfter w:val="1"/>
          <w:wAfter w:w="13" w:type="dxa"/>
          <w:trHeight w:val="144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Литература</w:t>
            </w:r>
          </w:p>
        </w:tc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Аутор</w:t>
            </w:r>
          </w:p>
        </w:tc>
        <w:tc>
          <w:tcPr>
            <w:tcW w:w="4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Издавач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</w:pPr>
            <w:r>
              <w:rPr>
                <w:sz w:val="18"/>
                <w:szCs w:val="18"/>
              </w:rPr>
              <w:t>Година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blPrEx>
          <w:tblCellMar>
            <w:left w:w="108" w:type="dxa"/>
            <w:right w:w="108" w:type="dxa"/>
          </w:tblCellMar>
        </w:tblPrEx>
        <w:trPr>
          <w:trHeight w:val="143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0392" w:rsidRDefault="00F00392">
            <w:pPr>
              <w:spacing w:line="240" w:lineRule="atLeast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J.C. Hull</w:t>
            </w:r>
          </w:p>
        </w:tc>
        <w:tc>
          <w:tcPr>
            <w:tcW w:w="4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0392" w:rsidRDefault="00F00392">
            <w:pPr>
              <w:spacing w:line="240" w:lineRule="atLeast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Options, Futures and Other Derivatives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0392" w:rsidRDefault="00F00392">
            <w:pPr>
              <w:spacing w:line="240" w:lineRule="atLeast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Prentice Hall</w:t>
            </w:r>
          </w:p>
        </w:tc>
        <w:tc>
          <w:tcPr>
            <w:tcW w:w="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0392" w:rsidRDefault="00F00392">
            <w:pPr>
              <w:spacing w:line="240" w:lineRule="atLeast"/>
              <w:ind w:left="8" w:hanging="8"/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143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J. Cvitanic and F. Zapatero</w:t>
            </w:r>
          </w:p>
        </w:tc>
        <w:tc>
          <w:tcPr>
            <w:tcW w:w="4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the Economics and Mathematics ofFinancial Markets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 Press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143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L. Martellini, P. Priaulet and S. Priaulet</w:t>
            </w:r>
          </w:p>
        </w:tc>
        <w:tc>
          <w:tcPr>
            <w:tcW w:w="4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Fixed-Income Securities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John Wiley &amp; Sons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306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Инвестиције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2+1+2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Бошко Живковић</w:t>
            </w:r>
          </w:p>
          <w:p w:rsidR="00F00392" w:rsidRDefault="00F00392">
            <w:pPr>
              <w:snapToGrid w:val="0"/>
              <w:ind w:left="8" w:hanging="8"/>
              <w:jc w:val="center"/>
            </w:pPr>
            <w:r>
              <w:rPr>
                <w:sz w:val="22"/>
                <w:szCs w:val="22"/>
                <w:lang w:val="hr-HR"/>
              </w:rPr>
              <w:t>Бранко Урошевић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3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Литература</w:t>
            </w:r>
          </w:p>
        </w:tc>
        <w:tc>
          <w:tcPr>
            <w:tcW w:w="2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Аутор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Издавач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</w:pPr>
            <w:r>
              <w:rPr>
                <w:sz w:val="18"/>
                <w:szCs w:val="18"/>
              </w:rPr>
              <w:t>Година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b-NO"/>
              </w:rPr>
              <w:t>Zvi Bodie, Alex Kane, AlanMarcus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Essentials of Investments, Fourth edition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McGraw-Hill Irwin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1998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Pr="006D16B4" w:rsidRDefault="00F00392">
            <w:pPr>
              <w:snapToGrid w:val="0"/>
              <w:ind w:left="8" w:hanging="8"/>
              <w:rPr>
                <w:sz w:val="18"/>
                <w:szCs w:val="18"/>
                <w:lang w:val="fr-FR"/>
              </w:rPr>
            </w:pPr>
            <w:r w:rsidRPr="006D16B4">
              <w:rPr>
                <w:sz w:val="18"/>
                <w:szCs w:val="18"/>
                <w:lang w:val="fr-FR"/>
              </w:rPr>
              <w:t>F. Fabozzi, P. Kolm, D. Pachamanova, S. Focardi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Robust Portfolio Optimization and Management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John Wiley &amp; Sons, Hoboken,Nj</w:t>
            </w: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88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22"/>
                <w:szCs w:val="22"/>
                <w:lang w:val="pl-PL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Финансијска економија и математички модели финансијских тржишта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hr-HR"/>
              </w:rPr>
              <w:t>2+1+2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О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</w:p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</w:p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</w:p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D54" w:rsidRDefault="00734D54">
            <w:pPr>
              <w:snapToGrid w:val="0"/>
              <w:ind w:left="8" w:hanging="8"/>
              <w:jc w:val="center"/>
              <w:rPr>
                <w:sz w:val="22"/>
                <w:szCs w:val="22"/>
                <w:lang/>
              </w:rPr>
            </w:pPr>
          </w:p>
          <w:p w:rsidR="00734D54" w:rsidRDefault="00734D54">
            <w:pPr>
              <w:snapToGrid w:val="0"/>
              <w:ind w:left="8" w:hanging="8"/>
              <w:jc w:val="center"/>
              <w:rPr>
                <w:sz w:val="22"/>
                <w:szCs w:val="22"/>
                <w:lang/>
              </w:rPr>
            </w:pPr>
          </w:p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Марко Бацковић</w:t>
            </w:r>
          </w:p>
          <w:p w:rsidR="00F00392" w:rsidRDefault="00F00392">
            <w:pPr>
              <w:snapToGrid w:val="0"/>
              <w:ind w:left="8" w:hanging="8"/>
              <w:jc w:val="center"/>
            </w:pPr>
            <w:r>
              <w:rPr>
                <w:sz w:val="22"/>
                <w:szCs w:val="22"/>
                <w:lang w:val="hr-HR"/>
              </w:rPr>
              <w:t>Бранко Урошевић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3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Литература</w:t>
            </w:r>
          </w:p>
        </w:tc>
        <w:tc>
          <w:tcPr>
            <w:tcW w:w="2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Аутор</w:t>
            </w:r>
          </w:p>
        </w:tc>
        <w:tc>
          <w:tcPr>
            <w:tcW w:w="3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Издавач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</w:pPr>
            <w:r>
              <w:rPr>
                <w:sz w:val="18"/>
                <w:szCs w:val="18"/>
              </w:rPr>
              <w:t>Година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Ј. Цвитанић and F. Zapatero</w:t>
            </w:r>
          </w:p>
        </w:tc>
        <w:tc>
          <w:tcPr>
            <w:tcW w:w="3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the Economics and Mathematics ofFinancial Markets</w:t>
            </w:r>
          </w:p>
        </w:tc>
        <w:tc>
          <w:tcPr>
            <w:tcW w:w="1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 Press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7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Бранко Урошевић</w:t>
            </w:r>
          </w:p>
        </w:tc>
        <w:tc>
          <w:tcPr>
            <w:tcW w:w="33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IMQF Lecture Notes in Financial Economics</w:t>
            </w:r>
          </w:p>
        </w:tc>
        <w:tc>
          <w:tcPr>
            <w:tcW w:w="1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</w:trPr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rPr>
                <w:sz w:val="22"/>
                <w:szCs w:val="22"/>
                <w:lang w:val="pl-PL"/>
              </w:rPr>
            </w:pPr>
            <w:r>
              <w:rPr>
                <w:color w:val="000000"/>
                <w:sz w:val="22"/>
                <w:szCs w:val="22"/>
              </w:rPr>
              <w:t>Микроеконом</w:t>
            </w:r>
            <w:r>
              <w:rPr>
                <w:color w:val="000000"/>
                <w:sz w:val="22"/>
                <w:szCs w:val="22"/>
                <w:lang w:val="sr-Cyrl-CS"/>
              </w:rPr>
              <w:t>ска теор</w:t>
            </w:r>
            <w:r>
              <w:rPr>
                <w:color w:val="000000"/>
                <w:sz w:val="22"/>
                <w:szCs w:val="22"/>
              </w:rPr>
              <w:t>ија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pl-PL"/>
              </w:rPr>
              <w:t>1</w:t>
            </w:r>
          </w:p>
        </w:tc>
        <w:tc>
          <w:tcPr>
            <w:tcW w:w="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hr-HR"/>
              </w:rPr>
              <w:t>2+1+2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5</w:t>
            </w:r>
          </w:p>
        </w:tc>
        <w:tc>
          <w:tcPr>
            <w:tcW w:w="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snapToGrid w:val="0"/>
              <w:ind w:left="8" w:hanging="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О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</w:t>
            </w:r>
          </w:p>
        </w:tc>
        <w:tc>
          <w:tcPr>
            <w:tcW w:w="3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jc w:val="center"/>
            </w:pPr>
            <w:r>
              <w:rPr>
                <w:sz w:val="22"/>
                <w:szCs w:val="22"/>
                <w:lang w:val="sr-Cyrl-CS"/>
              </w:rPr>
              <w:t>Дејан Трифуновић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Литература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Аутор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Издавач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autoSpaceDE w:val="0"/>
              <w:snapToGrid w:val="0"/>
              <w:ind w:left="8" w:hanging="8"/>
              <w:jc w:val="both"/>
            </w:pPr>
            <w:r>
              <w:rPr>
                <w:sz w:val="18"/>
                <w:szCs w:val="18"/>
              </w:rPr>
              <w:t>Година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Binger B. and E. Hoffman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Microeconomics with Calculus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Addison Wesley 2nd Edition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right="220" w:hanging="8"/>
            </w:pPr>
            <w:r>
              <w:rPr>
                <w:sz w:val="18"/>
                <w:szCs w:val="18"/>
              </w:rPr>
              <w:t>1997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Nicholson W. and C.M.Snyder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Microeconomic Theory, 10th Edition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South Western CollegePublishing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</w:pPr>
            <w:r>
              <w:rPr>
                <w:sz w:val="18"/>
                <w:szCs w:val="18"/>
                <w:lang w:val="sr-Cyrl-CS"/>
              </w:rPr>
              <w:t>2007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lastRenderedPageBreak/>
              <w:t>3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Malinvaud, E.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Lectures on Microeconomic Theory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North Holland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</w:pPr>
            <w:r>
              <w:rPr>
                <w:sz w:val="18"/>
                <w:szCs w:val="18"/>
                <w:lang w:val="sr-Cyrl-CS"/>
              </w:rPr>
              <w:t>1988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Silberberg, E., and WingSuen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Structure of Economics: A MathematicalAnalysis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McGraw-Hill Irwin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Kreps, D.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Game Theory and Economic Modelling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Clarendon Press, Oxford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</w:pPr>
            <w:r>
              <w:rPr>
                <w:sz w:val="18"/>
                <w:szCs w:val="18"/>
              </w:rPr>
              <w:t>1990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  <w:tr w:rsidR="00F00392" w:rsidTr="006D16B4">
        <w:trPr>
          <w:gridAfter w:val="1"/>
          <w:wAfter w:w="13" w:type="dxa"/>
          <w:trHeight w:val="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Gibbons, R.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Primer in Game Theory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Harvester Wheatsheaf, New York, London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392" w:rsidRDefault="00F00392">
            <w:pPr>
              <w:ind w:left="8" w:hanging="8"/>
            </w:pPr>
            <w:r>
              <w:rPr>
                <w:sz w:val="18"/>
                <w:szCs w:val="18"/>
              </w:rPr>
              <w:t>1992</w:t>
            </w:r>
          </w:p>
        </w:tc>
        <w:tc>
          <w:tcPr>
            <w:tcW w:w="122" w:type="dxa"/>
            <w:shd w:val="clear" w:color="auto" w:fill="auto"/>
          </w:tcPr>
          <w:p w:rsidR="00F00392" w:rsidRDefault="00F00392">
            <w:pPr>
              <w:snapToGrid w:val="0"/>
              <w:ind w:left="8" w:hanging="8"/>
            </w:pPr>
          </w:p>
        </w:tc>
      </w:tr>
    </w:tbl>
    <w:p w:rsidR="006D16B4" w:rsidRDefault="006D16B4" w:rsidP="006D16B4">
      <w:pPr>
        <w:jc w:val="center"/>
        <w:rPr>
          <w:b/>
          <w:i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Default="006D16B4" w:rsidP="006D16B4">
      <w:pPr>
        <w:jc w:val="center"/>
        <w:rPr>
          <w:b/>
          <w:sz w:val="20"/>
          <w:szCs w:val="20"/>
          <w:lang/>
        </w:rPr>
      </w:pPr>
    </w:p>
    <w:p w:rsidR="006D16B4" w:rsidRPr="006D16B4" w:rsidRDefault="006D16B4" w:rsidP="006D16B4">
      <w:pPr>
        <w:jc w:val="center"/>
        <w:rPr>
          <w:b/>
          <w:sz w:val="20"/>
          <w:szCs w:val="20"/>
          <w:lang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032"/>
        <w:gridCol w:w="463"/>
        <w:gridCol w:w="900"/>
        <w:gridCol w:w="900"/>
        <w:gridCol w:w="941"/>
        <w:gridCol w:w="1241"/>
        <w:gridCol w:w="2168"/>
      </w:tblGrid>
      <w:tr w:rsidR="006D16B4" w:rsidTr="00EA4ED0">
        <w:trPr>
          <w:trHeight w:val="510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lastRenderedPageBreak/>
              <w:t>Назив предмета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Број часова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ЕСПБ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 w:val="sr-Cyrl-CS"/>
              </w:rPr>
              <w:t>Статус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spacing w:line="200" w:lineRule="atLeast"/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/>
              </w:rPr>
              <w:t>Начин</w:t>
            </w:r>
          </w:p>
          <w:p w:rsidR="006D16B4" w:rsidRDefault="006D16B4" w:rsidP="00EA4ED0">
            <w:pPr>
              <w:snapToGrid w:val="0"/>
              <w:spacing w:line="200" w:lineRule="atLeast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/>
              </w:rPr>
              <w:t>полагања испита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 w:val="sr-Cyrl-CS"/>
              </w:rPr>
              <w:t>Наставници</w:t>
            </w:r>
          </w:p>
          <w:p w:rsidR="006D16B4" w:rsidRDefault="006D16B4" w:rsidP="00EA4ED0">
            <w:pPr>
              <w:snapToGrid w:val="0"/>
              <w:jc w:val="center"/>
            </w:pPr>
            <w:r>
              <w:rPr>
                <w:b/>
                <w:sz w:val="18"/>
                <w:szCs w:val="18"/>
                <w:lang/>
              </w:rPr>
              <w:t>и сарадници</w:t>
            </w:r>
          </w:p>
        </w:tc>
      </w:tr>
      <w:tr w:rsidR="006D16B4" w:rsidTr="00EA4ED0">
        <w:trPr>
          <w:trHeight w:val="510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Финансијски деривати и хартије од вредности са фиксним приходом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2+1+2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sr-Cyrl-CS"/>
              </w:rPr>
              <w:t>Бранко Урошевић</w:t>
            </w:r>
          </w:p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/>
              </w:rPr>
              <w:t>Милош Божовић</w:t>
            </w:r>
          </w:p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</w:p>
        </w:tc>
      </w:tr>
      <w:tr w:rsidR="006D16B4" w:rsidTr="00EA4ED0">
        <w:trPr>
          <w:trHeight w:val="510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J.C. Hull Options, Futures and Other Derivatives, Prentice Hall, 2009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 xml:space="preserve">J. Cvitanic and F. Zapatero, Introduction to the Economics and Mathematics of Financial Markets, MIT Press, 2004 </w:t>
            </w:r>
          </w:p>
          <w:p w:rsidR="006D16B4" w:rsidRDefault="006D16B4" w:rsidP="00EA4ED0">
            <w:pPr>
              <w:snapToGrid w:val="0"/>
            </w:pPr>
            <w:r>
              <w:rPr>
                <w:sz w:val="18"/>
                <w:szCs w:val="18"/>
                <w:lang/>
              </w:rPr>
              <w:t>L. Martellini, P. Priaulet and S. Priaulet, Fixed-Income Securities, John Wiley &amp; Sons, 2003</w:t>
            </w:r>
          </w:p>
        </w:tc>
      </w:tr>
      <w:tr w:rsidR="006D16B4" w:rsidTr="00EA4ED0">
        <w:trPr>
          <w:trHeight w:val="510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Модели међународних финансија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2+1+2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Саша Ранђеловић</w:t>
            </w:r>
          </w:p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</w:p>
        </w:tc>
      </w:tr>
      <w:tr w:rsidR="006D16B4" w:rsidTr="00EA4ED0">
        <w:trPr>
          <w:trHeight w:val="510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snapToGrid w:val="0"/>
            </w:pPr>
            <w:r>
              <w:rPr>
                <w:sz w:val="18"/>
                <w:szCs w:val="18"/>
                <w:lang/>
              </w:rPr>
              <w:t>R.E. Caves, J.A. Frankel, R.W. Jones, World Trade and Payments, Addison Wesley, 2007</w:t>
            </w:r>
          </w:p>
        </w:tc>
      </w:tr>
      <w:tr w:rsidR="006D16B4" w:rsidTr="00EA4ED0">
        <w:trPr>
          <w:trHeight w:val="510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Управљање финансијским ризицима и припрема за ПРМ сертификат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2+1+2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ИБ 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 w:val="sr-Cyrl-CS"/>
              </w:rPr>
              <w:t>*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sr-Cyrl-CS"/>
              </w:rPr>
              <w:t>Бранко Урошевић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Дејан Шошкић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</w:p>
        </w:tc>
      </w:tr>
      <w:tr w:rsidR="006D16B4" w:rsidTr="00EA4ED0">
        <w:trPr>
          <w:trHeight w:val="510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>Carol Alexander, Elisabeth Sheedy, The Professional Risk Manager s Handbook, PRMIA Publishing, 2005</w:t>
            </w:r>
          </w:p>
          <w:p w:rsidR="006D16B4" w:rsidRDefault="006D16B4" w:rsidP="00EA4ED0">
            <w:pPr>
              <w:snapToGrid w:val="0"/>
            </w:pPr>
            <w:r>
              <w:rPr>
                <w:sz w:val="18"/>
                <w:szCs w:val="18"/>
                <w:lang/>
              </w:rPr>
              <w:t>Peter Christoffersen, Elements of Financial Risk Management, 2nd ed., Elsevier, 2012</w:t>
            </w:r>
          </w:p>
        </w:tc>
      </w:tr>
      <w:tr w:rsidR="006D16B4" w:rsidTr="00EA4ED0">
        <w:trPr>
          <w:trHeight w:val="510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/>
              </w:rPr>
              <w:t>Напредно моделирање финансијских ризика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2+1+2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ИБ 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 w:val="sr-Cyrl-CS"/>
              </w:rPr>
              <w:t>*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Владимир Васић</w:t>
            </w:r>
          </w:p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Милош Божовић</w:t>
            </w:r>
          </w:p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</w:p>
        </w:tc>
      </w:tr>
      <w:tr w:rsidR="006D16B4" w:rsidTr="00EA4ED0">
        <w:trPr>
          <w:trHeight w:val="510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J. Danielsson, Financial Risk Forecasting, Wiley Finance, 2011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>J.C. Hull, Risk Management and Financial Institutions, Pearson, 2009</w:t>
            </w:r>
          </w:p>
          <w:p w:rsidR="006D16B4" w:rsidRDefault="006D16B4" w:rsidP="00EA4ED0">
            <w:pPr>
              <w:snapToGrid w:val="0"/>
            </w:pPr>
            <w:r>
              <w:rPr>
                <w:sz w:val="18"/>
                <w:szCs w:val="18"/>
                <w:lang/>
              </w:rPr>
              <w:t>R. Tsay, Analysis of Financial Time Series, Wiley, 2010</w:t>
            </w:r>
          </w:p>
        </w:tc>
      </w:tr>
      <w:tr w:rsidR="006D16B4" w:rsidRPr="00C51272" w:rsidTr="00EA4ED0">
        <w:trPr>
          <w:trHeight w:val="825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Напредни економски методи истраживања са применама у финансијама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2+1+2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ИБ 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 w:val="sr-Cyrl-CS"/>
              </w:rPr>
              <w:t>*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Диего Гарсија</w:t>
            </w:r>
          </w:p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Бојан Јовановић</w:t>
            </w:r>
          </w:p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Милош Божовић</w:t>
            </w:r>
          </w:p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</w:p>
        </w:tc>
      </w:tr>
      <w:tr w:rsidR="006D16B4" w:rsidTr="00EA4ED0">
        <w:trPr>
          <w:trHeight w:val="825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Diego Garcia, IMQF Lecture Notes in Informational Asymmetry and Market Microstructure, 2013</w:t>
            </w:r>
          </w:p>
          <w:p w:rsidR="006D16B4" w:rsidRDefault="006D16B4" w:rsidP="00EA4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Freixas, X. and Rochet, J-C. (2008), Microeconomics of Banking, MIT Press.</w:t>
            </w:r>
          </w:p>
          <w:p w:rsidR="006D16B4" w:rsidRDefault="006D16B4" w:rsidP="00EA4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Degryse, H., Kim, M. and Ongena, S. (2009), Microeconometrics of Banking: Methods, Applications, and Results, Oxford University Press.</w:t>
            </w:r>
          </w:p>
          <w:p w:rsidR="006D16B4" w:rsidRDefault="006D16B4" w:rsidP="00EA4ED0">
            <w:pPr>
              <w:autoSpaceDE w:val="0"/>
              <w:snapToGrid w:val="0"/>
            </w:pPr>
            <w:r>
              <w:rPr>
                <w:sz w:val="18"/>
                <w:szCs w:val="18"/>
              </w:rPr>
              <w:t>Allen, F.  and Gale, D. (2009), Understanding Financial Crises, Oxford University Press.</w:t>
            </w:r>
          </w:p>
        </w:tc>
      </w:tr>
      <w:tr w:rsidR="006D16B4" w:rsidTr="00EA4ED0">
        <w:trPr>
          <w:trHeight w:val="795"/>
        </w:trPr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Инвестиције у некретнине и приватни акцијски капитал</w:t>
            </w:r>
          </w:p>
        </w:tc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hr-HR"/>
              </w:rPr>
              <w:t>2+2+3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/>
              </w:rPr>
              <w:t>7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ИБ </w:t>
            </w:r>
            <w:r>
              <w:rPr>
                <w:sz w:val="18"/>
                <w:szCs w:val="18"/>
                <w:lang/>
              </w:rPr>
              <w:t>1</w:t>
            </w:r>
            <w:r>
              <w:rPr>
                <w:sz w:val="18"/>
                <w:szCs w:val="18"/>
                <w:lang w:val="sr-Cyrl-CS"/>
              </w:rPr>
              <w:t>*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6B4" w:rsidRDefault="006D16B4" w:rsidP="00EA4ED0">
            <w:pPr>
              <w:snapToGrid w:val="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sr-Cyrl-CS"/>
              </w:rPr>
              <w:t>Марко Да Рин</w:t>
            </w:r>
          </w:p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/>
              </w:rPr>
              <w:t>Дејан Шошкић</w:t>
            </w:r>
          </w:p>
          <w:p w:rsidR="006D16B4" w:rsidRDefault="006D16B4" w:rsidP="00EA4ED0">
            <w:pPr>
              <w:rPr>
                <w:sz w:val="18"/>
                <w:szCs w:val="18"/>
                <w:lang w:val="sr-Cyrl-CS"/>
              </w:rPr>
            </w:pPr>
          </w:p>
        </w:tc>
      </w:tr>
      <w:tr w:rsidR="006D16B4" w:rsidTr="00EA4ED0">
        <w:trPr>
          <w:trHeight w:val="795"/>
        </w:trPr>
        <w:tc>
          <w:tcPr>
            <w:tcW w:w="864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16B4" w:rsidRDefault="006D16B4" w:rsidP="00EA4ED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Литература:</w:t>
            </w:r>
          </w:p>
          <w:p w:rsidR="006D16B4" w:rsidRDefault="006D16B4" w:rsidP="00EA4ED0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>Bruggermann and Fisher, Real Estate Finance and Investment, Irwin McGraw-Hill, 2005</w:t>
            </w:r>
          </w:p>
          <w:p w:rsidR="006D16B4" w:rsidRDefault="006D16B4" w:rsidP="00EA4ED0">
            <w:pPr>
              <w:snapToGrid w:val="0"/>
            </w:pPr>
            <w:r>
              <w:rPr>
                <w:sz w:val="18"/>
                <w:szCs w:val="18"/>
                <w:lang/>
              </w:rPr>
              <w:t>Lerner, Leamon, Hardymon, Venture Capital, Private Equity, and the Financing of Entrepreneurship, Wiley, 2012</w:t>
            </w:r>
          </w:p>
        </w:tc>
      </w:tr>
    </w:tbl>
    <w:p w:rsidR="006D16B4" w:rsidRDefault="006D16B4" w:rsidP="006D16B4">
      <w:pPr>
        <w:tabs>
          <w:tab w:val="left" w:pos="168"/>
        </w:tabs>
        <w:rPr>
          <w:lang w:val="ru-RU"/>
        </w:rPr>
      </w:pPr>
      <w:r>
        <w:rPr>
          <w:b/>
          <w:sz w:val="18"/>
          <w:szCs w:val="18"/>
          <w:lang w:val="sr-Latn-CS"/>
        </w:rPr>
        <w:t xml:space="preserve">      </w:t>
      </w:r>
      <w:r>
        <w:rPr>
          <w:sz w:val="18"/>
          <w:szCs w:val="18"/>
          <w:lang w:val="sr-Latn-CS"/>
        </w:rPr>
        <w:t xml:space="preserve">Студенти бирају </w:t>
      </w:r>
      <w:r>
        <w:rPr>
          <w:sz w:val="18"/>
          <w:szCs w:val="18"/>
          <w:lang/>
        </w:rPr>
        <w:t>два</w:t>
      </w:r>
      <w:r>
        <w:rPr>
          <w:sz w:val="18"/>
          <w:szCs w:val="18"/>
          <w:lang w:val="sr-Latn-CS"/>
        </w:rPr>
        <w:t xml:space="preserve"> предмет</w:t>
      </w:r>
      <w:r>
        <w:rPr>
          <w:sz w:val="18"/>
          <w:szCs w:val="18"/>
          <w:lang/>
        </w:rPr>
        <w:t>а</w:t>
      </w:r>
      <w:r>
        <w:rPr>
          <w:sz w:val="18"/>
          <w:szCs w:val="18"/>
          <w:lang w:val="sr-Latn-CS"/>
        </w:rPr>
        <w:t xml:space="preserve"> из корпе предмета ИБ </w:t>
      </w:r>
      <w:r>
        <w:rPr>
          <w:sz w:val="18"/>
          <w:szCs w:val="18"/>
          <w:lang/>
        </w:rPr>
        <w:t>1</w:t>
      </w:r>
      <w:r>
        <w:rPr>
          <w:sz w:val="18"/>
          <w:szCs w:val="18"/>
          <w:lang w:val="ru-RU"/>
        </w:rPr>
        <w:t>*</w:t>
      </w:r>
      <w:r>
        <w:rPr>
          <w:sz w:val="18"/>
          <w:szCs w:val="18"/>
          <w:lang w:val="sr-Latn-CS"/>
        </w:rPr>
        <w:t>.</w:t>
      </w:r>
    </w:p>
    <w:p w:rsidR="006D16B4" w:rsidRDefault="006D16B4" w:rsidP="006D16B4">
      <w:pPr>
        <w:tabs>
          <w:tab w:val="left" w:pos="168"/>
        </w:tabs>
        <w:rPr>
          <w:lang w:val="ru-RU"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6D16B4" w:rsidRDefault="006D16B4" w:rsidP="006D16B4">
      <w:pPr>
        <w:tabs>
          <w:tab w:val="left" w:pos="168"/>
        </w:tabs>
        <w:rPr>
          <w:lang/>
        </w:rPr>
      </w:pPr>
    </w:p>
    <w:p w:rsidR="006D16B4" w:rsidRDefault="006D16B4" w:rsidP="006D16B4">
      <w:pPr>
        <w:tabs>
          <w:tab w:val="left" w:pos="168"/>
        </w:tabs>
        <w:rPr>
          <w:lang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6D16B4" w:rsidRDefault="006D16B4" w:rsidP="006D16B4">
      <w:pPr>
        <w:tabs>
          <w:tab w:val="left" w:pos="168"/>
        </w:tabs>
        <w:rPr>
          <w:lang w:val="sr-Latn-CS"/>
        </w:rPr>
      </w:pPr>
    </w:p>
    <w:p w:rsidR="00F00392" w:rsidRPr="006D16B4" w:rsidRDefault="00F00392">
      <w:pPr>
        <w:spacing w:before="240" w:after="280"/>
        <w:ind w:left="170" w:right="-283"/>
        <w:jc w:val="both"/>
        <w:rPr>
          <w:lang w:val="sr-Latn-CS"/>
        </w:rPr>
      </w:pPr>
    </w:p>
    <w:sectPr w:rsidR="00F00392" w:rsidRPr="006D16B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134" w:bottom="776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F4" w:rsidRDefault="001807F4">
      <w:r>
        <w:separator/>
      </w:r>
    </w:p>
  </w:endnote>
  <w:endnote w:type="continuationSeparator" w:id="0">
    <w:p w:rsidR="001807F4" w:rsidRDefault="00180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MT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irilica Time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92" w:rsidRDefault="00F0039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92" w:rsidRDefault="00F00392">
    <w:pPr>
      <w:snapToGrid w:val="0"/>
      <w:ind w:right="360"/>
      <w:rPr>
        <w:rFonts w:eastAsia="Arial"/>
        <w:sz w:val="18"/>
        <w:szCs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3.25pt;margin-top:.05pt;width:25.85pt;height:12.6pt;z-index:251657728;mso-wrap-distance-left:0;mso-wrap-distance-right:0;mso-position-horizontal-relative:page" stroked="f">
          <v:fill opacity="0" color2="black"/>
          <v:textbox inset="0,0,0,0">
            <w:txbxContent>
              <w:p w:rsidR="00F00392" w:rsidRDefault="00F00392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6D16B4">
                  <w:rPr>
                    <w:rStyle w:val="PageNumber"/>
                    <w:noProof/>
                  </w:rPr>
                  <w:t>2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92" w:rsidRDefault="00F0039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F4" w:rsidRDefault="001807F4">
      <w:r>
        <w:separator/>
      </w:r>
    </w:p>
  </w:footnote>
  <w:footnote w:type="continuationSeparator" w:id="0">
    <w:p w:rsidR="001807F4" w:rsidRDefault="00180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92" w:rsidRDefault="00F003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92" w:rsidRDefault="00F0039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i/>
        <w:sz w:val="22"/>
        <w:szCs w:val="22"/>
        <w:lang w:val="sr-Cyrl-C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olor w:val="000000"/>
        <w:sz w:val="20"/>
        <w:szCs w:val="20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0"/>
        <w:szCs w:val="20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Cs/>
        <w:iCs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Arial" w:hAnsi="Symbol" w:cs="OpenSymbol"/>
        <w:bCs/>
        <w:iCs/>
        <w:color w:val="000000"/>
        <w:w w:val="99"/>
        <w:sz w:val="20"/>
        <w:szCs w:val="20"/>
        <w:lang w:val="sr-Latn-CS"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color w:val="000000"/>
        <w:w w:val="99"/>
        <w:sz w:val="20"/>
        <w:szCs w:val="20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color w:val="000000"/>
        <w:w w:val="99"/>
        <w:sz w:val="20"/>
        <w:szCs w:val="20"/>
        <w:lang w:val="sr-Cyrl-CS"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bCs/>
        <w:iCs/>
        <w:color w:val="000000"/>
        <w:w w:val="99"/>
        <w:sz w:val="20"/>
        <w:szCs w:val="20"/>
        <w:lang w:val="sr-Cyrl-CS"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bCs/>
        <w:iCs/>
        <w:sz w:val="18"/>
        <w:szCs w:val="18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cs="ArialMT"/>
        <w:bCs/>
        <w:iCs/>
        <w:sz w:val="20"/>
        <w:szCs w:val="20"/>
        <w:lang w:eastAsia="hi-IN" w:bidi="hi-I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sz w:val="20"/>
        <w:szCs w:val="20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" w:cs="ArialMT"/>
        <w:sz w:val="20"/>
        <w:szCs w:val="20"/>
        <w:lang w:eastAsia="hi-I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rial" w:cs="ArialMT"/>
        <w:sz w:val="20"/>
        <w:szCs w:val="20"/>
        <w:lang w:eastAsia="hi-IN" w:bidi="hi-I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rial" w:cs="ArialMT"/>
        <w:sz w:val="20"/>
        <w:szCs w:val="20"/>
        <w:lang w:eastAsia="hi-IN" w:bidi="hi-I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rial" w:cs="ArialMT"/>
        <w:sz w:val="20"/>
        <w:szCs w:val="20"/>
        <w:lang w:eastAsia="hi-IN" w:bidi="hi-I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rial" w:cs="ArialMT"/>
        <w:sz w:val="20"/>
        <w:szCs w:val="20"/>
        <w:lang w:eastAsia="hi-IN" w:bidi="hi-I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rial" w:cs="ArialMT"/>
        <w:sz w:val="20"/>
        <w:szCs w:val="20"/>
        <w:lang w:eastAsia="hi-IN" w:bidi="hi-I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rial" w:cs="ArialMT"/>
        <w:sz w:val="20"/>
        <w:szCs w:val="20"/>
        <w:lang w:eastAsia="hi-IN" w:bidi="hi-I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rial" w:cs="ArialMT"/>
        <w:sz w:val="20"/>
        <w:szCs w:val="20"/>
        <w:lang w:eastAsia="hi-IN" w:bidi="hi-I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sz w:val="20"/>
        <w:szCs w:val="20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" w:cs="ArialMT"/>
        <w:sz w:val="20"/>
        <w:szCs w:val="20"/>
        <w:lang w:eastAsia="hi-I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rial" w:cs="ArialMT"/>
        <w:sz w:val="20"/>
        <w:szCs w:val="20"/>
        <w:lang w:eastAsia="hi-IN" w:bidi="hi-I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rial" w:cs="ArialMT"/>
        <w:sz w:val="20"/>
        <w:szCs w:val="20"/>
        <w:lang w:eastAsia="hi-IN" w:bidi="hi-I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rial" w:cs="ArialMT"/>
        <w:sz w:val="20"/>
        <w:szCs w:val="20"/>
        <w:lang w:eastAsia="hi-IN" w:bidi="hi-I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rial" w:cs="ArialMT"/>
        <w:sz w:val="20"/>
        <w:szCs w:val="20"/>
        <w:lang w:eastAsia="hi-IN" w:bidi="hi-I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rial" w:cs="ArialMT"/>
        <w:sz w:val="20"/>
        <w:szCs w:val="20"/>
        <w:lang w:eastAsia="hi-IN" w:bidi="hi-I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rial" w:cs="ArialMT"/>
        <w:sz w:val="20"/>
        <w:szCs w:val="20"/>
        <w:lang w:eastAsia="hi-IN" w:bidi="hi-I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rial" w:cs="ArialMT"/>
        <w:sz w:val="20"/>
        <w:szCs w:val="20"/>
        <w:lang w:eastAsia="hi-IN" w:bidi="hi-IN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sz w:val="20"/>
        <w:szCs w:val="20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" w:cs="ArialMT"/>
        <w:sz w:val="20"/>
        <w:szCs w:val="20"/>
        <w:lang w:eastAsia="hi-I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rial" w:cs="ArialMT"/>
        <w:sz w:val="20"/>
        <w:szCs w:val="20"/>
        <w:lang w:eastAsia="hi-IN" w:bidi="hi-I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rial" w:cs="ArialMT"/>
        <w:sz w:val="20"/>
        <w:szCs w:val="20"/>
        <w:lang w:eastAsia="hi-IN" w:bidi="hi-I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rial" w:cs="ArialMT"/>
        <w:sz w:val="20"/>
        <w:szCs w:val="20"/>
        <w:lang w:eastAsia="hi-IN" w:bidi="hi-I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rial" w:cs="ArialMT"/>
        <w:sz w:val="20"/>
        <w:szCs w:val="20"/>
        <w:lang w:eastAsia="hi-IN" w:bidi="hi-I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rial" w:cs="ArialMT"/>
        <w:sz w:val="20"/>
        <w:szCs w:val="20"/>
        <w:lang w:eastAsia="hi-IN" w:bidi="hi-I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rial" w:cs="ArialMT"/>
        <w:sz w:val="20"/>
        <w:szCs w:val="20"/>
        <w:lang w:eastAsia="hi-IN" w:bidi="hi-I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rial" w:cs="ArialMT"/>
        <w:sz w:val="20"/>
        <w:szCs w:val="20"/>
        <w:lang w:eastAsia="hi-IN" w:bidi="hi-IN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MT"/>
        <w:sz w:val="18"/>
        <w:szCs w:val="18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" w:cs="ArialMT"/>
        <w:sz w:val="18"/>
        <w:szCs w:val="18"/>
        <w:lang w:eastAsia="hi-I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rial" w:cs="ArialMT"/>
        <w:sz w:val="18"/>
        <w:szCs w:val="18"/>
        <w:lang w:eastAsia="hi-IN" w:bidi="hi-I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rial" w:cs="ArialMT"/>
        <w:sz w:val="18"/>
        <w:szCs w:val="18"/>
        <w:lang w:eastAsia="hi-IN" w:bidi="hi-I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rial" w:cs="ArialMT"/>
        <w:sz w:val="18"/>
        <w:szCs w:val="18"/>
        <w:lang w:eastAsia="hi-IN" w:bidi="hi-I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rial" w:cs="ArialMT"/>
        <w:sz w:val="18"/>
        <w:szCs w:val="18"/>
        <w:lang w:eastAsia="hi-IN" w:bidi="hi-I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rial" w:cs="ArialMT"/>
        <w:sz w:val="18"/>
        <w:szCs w:val="18"/>
        <w:lang w:eastAsia="hi-IN" w:bidi="hi-I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rial" w:cs="ArialMT"/>
        <w:sz w:val="18"/>
        <w:szCs w:val="18"/>
        <w:lang w:eastAsia="hi-IN" w:bidi="hi-I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rial" w:cs="ArialMT"/>
        <w:sz w:val="18"/>
        <w:szCs w:val="18"/>
        <w:lang w:eastAsia="hi-IN" w:bidi="hi-IN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rialMT" w:cs="ArialMT"/>
        <w:sz w:val="18"/>
        <w:szCs w:val="18"/>
        <w:lang w:val="sr-Cyrl-CS" w:eastAsia="hi-IN" w:bidi="hi-I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rialMT" w:cs="ArialMT"/>
        <w:sz w:val="18"/>
        <w:szCs w:val="18"/>
        <w:lang w:val="sr-Cyrl-CS" w:eastAsia="hi-IN" w:bidi="hi-IN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  <w:i/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b/>
        <w:i/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797"/>
        </w:tabs>
        <w:ind w:left="1797" w:hanging="360"/>
      </w:pPr>
      <w:rPr>
        <w:b/>
        <w:i/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b/>
        <w:i/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517"/>
        </w:tabs>
        <w:ind w:left="2517" w:hanging="360"/>
      </w:pPr>
      <w:rPr>
        <w:b/>
        <w:i/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877"/>
        </w:tabs>
        <w:ind w:left="2877" w:hanging="360"/>
      </w:pPr>
      <w:rPr>
        <w:b/>
        <w:i/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3237"/>
        </w:tabs>
        <w:ind w:left="3237" w:hanging="360"/>
      </w:pPr>
      <w:rPr>
        <w:b/>
        <w:i/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597"/>
        </w:tabs>
        <w:ind w:left="3597" w:hanging="360"/>
      </w:pPr>
      <w:rPr>
        <w:b/>
        <w:i/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957"/>
        </w:tabs>
        <w:ind w:left="3957" w:hanging="360"/>
      </w:pPr>
      <w:rPr>
        <w:b/>
        <w:i/>
        <w:sz w:val="20"/>
        <w:szCs w:val="20"/>
        <w:lang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z w:val="22"/>
        <w:szCs w:val="22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/>
        <w:sz w:val="22"/>
        <w:szCs w:val="22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i/>
        <w:sz w:val="22"/>
        <w:szCs w:val="22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i/>
        <w:sz w:val="22"/>
        <w:szCs w:val="22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i/>
        <w:sz w:val="22"/>
        <w:szCs w:val="22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i/>
        <w:sz w:val="22"/>
        <w:szCs w:val="22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i/>
        <w:sz w:val="22"/>
        <w:szCs w:val="22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2"/>
        <w:szCs w:val="22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i/>
        <w:sz w:val="22"/>
        <w:szCs w:val="22"/>
        <w:lang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/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i/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i/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i/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i/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i/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i/>
        <w:sz w:val="20"/>
        <w:szCs w:val="20"/>
        <w:lang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z w:val="22"/>
        <w:szCs w:val="22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/>
        <w:sz w:val="22"/>
        <w:szCs w:val="22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i/>
        <w:sz w:val="22"/>
        <w:szCs w:val="22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i/>
        <w:sz w:val="22"/>
        <w:szCs w:val="22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i/>
        <w:sz w:val="22"/>
        <w:szCs w:val="22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i/>
        <w:sz w:val="22"/>
        <w:szCs w:val="22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i/>
        <w:sz w:val="22"/>
        <w:szCs w:val="22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2"/>
        <w:szCs w:val="22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i/>
        <w:sz w:val="22"/>
        <w:szCs w:val="22"/>
        <w:lang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  <w:szCs w:val="20"/>
        <w:lang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2520" w:hanging="360"/>
      </w:pPr>
      <w:rPr>
        <w:sz w:val="20"/>
        <w:szCs w:val="20"/>
        <w:lang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9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6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4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1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8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5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280" w:hanging="18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20" w:hanging="360"/>
      </w:pPr>
      <w:rPr>
        <w:lang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9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6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4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1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8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5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280" w:hanging="18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A"/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00000A"/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00000A"/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00000A"/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00000A"/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A"/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00000A"/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00000A"/>
        <w:sz w:val="20"/>
        <w:szCs w:val="20"/>
        <w:lang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  <w:szCs w:val="20"/>
        <w:lang w:val="sr-Cyrl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  <w:szCs w:val="20"/>
        <w:lang w:val="sr-Cyrl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  <w:lang w:val="sr-Cyrl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  <w:szCs w:val="20"/>
        <w:lang w:val="sr-Cyrl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  <w:szCs w:val="20"/>
        <w:lang w:val="sr-Cyrl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  <w:lang w:val="sr-Cyrl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  <w:szCs w:val="20"/>
        <w:lang w:val="sr-Cyrl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  <w:szCs w:val="20"/>
        <w:lang w:val="sr-Cyrl-CS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  <w:sz w:val="20"/>
        <w:szCs w:val="20"/>
        <w:lang/>
      </w:rPr>
    </w:lvl>
  </w:abstractNum>
  <w:abstractNum w:abstractNumId="36">
    <w:nsid w:val="00000025"/>
    <w:multiLevelType w:val="singleLevel"/>
    <w:tmpl w:val="59EC0E0E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38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39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  <w:sz w:val="20"/>
        <w:szCs w:val="20"/>
        <w:lang w:val="hr-HR"/>
      </w:rPr>
    </w:lvl>
  </w:abstractNum>
  <w:abstractNum w:abstractNumId="4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sr-Cyrl-CS"/>
      </w:rPr>
    </w:lvl>
  </w:abstractNum>
  <w:abstractNum w:abstractNumId="41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42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A"/>
        <w:sz w:val="20"/>
        <w:szCs w:val="20"/>
        <w:lang/>
      </w:rPr>
    </w:lvl>
  </w:abstractNum>
  <w:abstractNum w:abstractNumId="43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  <w:sz w:val="20"/>
        <w:szCs w:val="20"/>
        <w:lang/>
      </w:rPr>
    </w:lvl>
  </w:abstractNum>
  <w:abstractNum w:abstractNumId="44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45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46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47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sr-Latn-CS"/>
      </w:rPr>
    </w:lvl>
  </w:abstractNum>
  <w:abstractNum w:abstractNumId="48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z w:val="20"/>
        <w:szCs w:val="20"/>
        <w:lang w:val="sr-Latn-CS"/>
      </w:rPr>
    </w:lvl>
  </w:abstractNum>
  <w:abstractNum w:abstractNumId="49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sr-Latn-CS"/>
      </w:rPr>
    </w:lvl>
  </w:abstractNum>
  <w:abstractNum w:abstractNumId="51">
    <w:nsid w:val="00000034"/>
    <w:multiLevelType w:val="single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2">
    <w:nsid w:val="00000035"/>
    <w:multiLevelType w:val="single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3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4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sr-Latn-CS"/>
      </w:rPr>
    </w:lvl>
  </w:abstractNum>
  <w:abstractNum w:abstractNumId="55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6">
    <w:nsid w:val="00000039"/>
    <w:multiLevelType w:val="single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7">
    <w:nsid w:val="0000003A"/>
    <w:multiLevelType w:val="single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58">
    <w:nsid w:val="0000003B"/>
    <w:multiLevelType w:val="single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z w:val="20"/>
        <w:szCs w:val="20"/>
        <w:lang w:val="sr-Latn-CS"/>
      </w:rPr>
    </w:lvl>
  </w:abstractNum>
  <w:abstractNum w:abstractNumId="59">
    <w:nsid w:val="0000003C"/>
    <w:multiLevelType w:val="single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1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/>
      </w:rPr>
    </w:lvl>
  </w:abstractNum>
  <w:abstractNum w:abstractNumId="62">
    <w:nsid w:val="0000003F"/>
    <w:multiLevelType w:val="single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3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4">
    <w:nsid w:val="00000041"/>
    <w:multiLevelType w:val="single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/>
      </w:rPr>
    </w:lvl>
  </w:abstractNum>
  <w:abstractNum w:abstractNumId="65">
    <w:nsid w:val="00000042"/>
    <w:multiLevelType w:val="single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6">
    <w:nsid w:val="00000043"/>
    <w:multiLevelType w:val="single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7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8">
    <w:nsid w:val="00000045"/>
    <w:multiLevelType w:val="single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69">
    <w:nsid w:val="00000046"/>
    <w:multiLevelType w:val="single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70">
    <w:nsid w:val="00000047"/>
    <w:multiLevelType w:val="single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71">
    <w:nsid w:val="00000048"/>
    <w:multiLevelType w:val="single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72">
    <w:nsid w:val="00000049"/>
    <w:multiLevelType w:val="singleLevel"/>
    <w:tmpl w:val="00000049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73">
    <w:nsid w:val="0000004A"/>
    <w:multiLevelType w:val="single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/>
      </w:rPr>
    </w:lvl>
  </w:abstractNum>
  <w:abstractNum w:abstractNumId="74">
    <w:nsid w:val="0000004B"/>
    <w:multiLevelType w:val="singleLevel"/>
    <w:tmpl w:val="0000004B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  <w:szCs w:val="20"/>
        <w:lang/>
      </w:rPr>
    </w:lvl>
  </w:abstractNum>
  <w:abstractNum w:abstractNumId="75">
    <w:nsid w:val="0000004C"/>
    <w:multiLevelType w:val="singleLevel"/>
    <w:tmpl w:val="0000004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20"/>
        <w:szCs w:val="20"/>
        <w:lang w:val="sr-Latn-CS"/>
      </w:rPr>
    </w:lvl>
  </w:abstractNum>
  <w:abstractNum w:abstractNumId="76">
    <w:nsid w:val="0000004D"/>
    <w:multiLevelType w:val="singleLevel"/>
    <w:tmpl w:val="0000004D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sr-Latn-CS"/>
      </w:rPr>
    </w:lvl>
  </w:abstractNum>
  <w:abstractNum w:abstractNumId="77">
    <w:nsid w:val="0000004E"/>
    <w:multiLevelType w:val="multilevel"/>
    <w:tmpl w:val="0000004E"/>
    <w:name w:val="WW8Num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i/>
        <w:iCs/>
        <w:sz w:val="20"/>
        <w:szCs w:val="20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Cs/>
        <w:i/>
        <w:iCs/>
        <w:sz w:val="20"/>
        <w:szCs w:val="20"/>
        <w:lang w:val="sr-Latn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Cs/>
        <w:i/>
        <w:iCs/>
        <w:sz w:val="20"/>
        <w:szCs w:val="20"/>
        <w:lang w:val="sr-Latn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Cs/>
        <w:i/>
        <w:iCs/>
        <w:sz w:val="20"/>
        <w:szCs w:val="20"/>
        <w:lang w:val="sr-Latn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Cs/>
        <w:i/>
        <w:iCs/>
        <w:sz w:val="20"/>
        <w:szCs w:val="20"/>
        <w:lang w:val="sr-Latn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Cs/>
        <w:i/>
        <w:iCs/>
        <w:sz w:val="20"/>
        <w:szCs w:val="20"/>
        <w:lang w:val="sr-Latn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Cs/>
        <w:i/>
        <w:iCs/>
        <w:sz w:val="20"/>
        <w:szCs w:val="20"/>
        <w:lang w:val="sr-Latn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Cs/>
        <w:i/>
        <w:iCs/>
        <w:sz w:val="20"/>
        <w:szCs w:val="20"/>
        <w:lang w:val="sr-Latn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Cs/>
        <w:i/>
        <w:iCs/>
        <w:sz w:val="20"/>
        <w:szCs w:val="20"/>
        <w:lang w:val="sr-Latn-CS"/>
      </w:rPr>
    </w:lvl>
  </w:abstractNum>
  <w:abstractNum w:abstractNumId="78">
    <w:nsid w:val="0000004F"/>
    <w:multiLevelType w:val="multi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/>
      </w:rPr>
    </w:lvl>
  </w:abstractNum>
  <w:abstractNum w:abstractNumId="79">
    <w:nsid w:val="00000050"/>
    <w:multiLevelType w:val="multi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 w:val="sr-Latn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 w:val="sr-Latn-C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 w:val="sr-Latn-C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 w:val="sr-Latn-C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 w:val="sr-Latn-C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 w:val="sr-Latn-C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 w:val="sr-Latn-C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 w:val="sr-Latn-C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 w:val="sr-Latn-CS"/>
      </w:rPr>
    </w:lvl>
  </w:abstractNum>
  <w:abstractNum w:abstractNumId="80">
    <w:nsid w:val="00000051"/>
    <w:multiLevelType w:val="multi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iCs/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Cs/>
        <w:iCs/>
        <w:sz w:val="20"/>
        <w:szCs w:val="20"/>
        <w:lang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Cs/>
        <w:iCs/>
        <w:sz w:val="20"/>
        <w:szCs w:val="20"/>
        <w:lang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Cs/>
        <w:iCs/>
        <w:sz w:val="20"/>
        <w:szCs w:val="20"/>
        <w:lang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Cs/>
        <w:iCs/>
        <w:sz w:val="20"/>
        <w:szCs w:val="20"/>
        <w:lang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Cs/>
        <w:iCs/>
        <w:sz w:val="20"/>
        <w:szCs w:val="20"/>
        <w:lang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Cs/>
        <w:iCs/>
        <w:sz w:val="20"/>
        <w:szCs w:val="20"/>
        <w:lang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Cs/>
        <w:iCs/>
        <w:sz w:val="20"/>
        <w:szCs w:val="20"/>
        <w:lang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Cs/>
        <w:iCs/>
        <w:sz w:val="20"/>
        <w:szCs w:val="20"/>
        <w:lang/>
      </w:rPr>
    </w:lvl>
  </w:abstractNum>
  <w:abstractNum w:abstractNumId="81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lang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2">
    <w:nsid w:val="75A45854"/>
    <w:multiLevelType w:val="hybridMultilevel"/>
    <w:tmpl w:val="A572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E6DA1"/>
    <w:rsid w:val="00027BDB"/>
    <w:rsid w:val="00032559"/>
    <w:rsid w:val="00086533"/>
    <w:rsid w:val="000874D0"/>
    <w:rsid w:val="000B1F80"/>
    <w:rsid w:val="000D08B6"/>
    <w:rsid w:val="000E6DA1"/>
    <w:rsid w:val="001221E2"/>
    <w:rsid w:val="001245D0"/>
    <w:rsid w:val="0015362E"/>
    <w:rsid w:val="00177534"/>
    <w:rsid w:val="001807F4"/>
    <w:rsid w:val="00233E1B"/>
    <w:rsid w:val="00240FE9"/>
    <w:rsid w:val="002475A0"/>
    <w:rsid w:val="002743E6"/>
    <w:rsid w:val="00275A36"/>
    <w:rsid w:val="002C3029"/>
    <w:rsid w:val="003155BB"/>
    <w:rsid w:val="003237A0"/>
    <w:rsid w:val="003314EC"/>
    <w:rsid w:val="00331889"/>
    <w:rsid w:val="0033715D"/>
    <w:rsid w:val="00361CBC"/>
    <w:rsid w:val="00382D4A"/>
    <w:rsid w:val="003D3CEE"/>
    <w:rsid w:val="003F45F2"/>
    <w:rsid w:val="004117F6"/>
    <w:rsid w:val="00424133"/>
    <w:rsid w:val="004A74ED"/>
    <w:rsid w:val="004D3038"/>
    <w:rsid w:val="00505313"/>
    <w:rsid w:val="00515087"/>
    <w:rsid w:val="005900E7"/>
    <w:rsid w:val="0065779B"/>
    <w:rsid w:val="006D0B05"/>
    <w:rsid w:val="006D16B4"/>
    <w:rsid w:val="006E7E57"/>
    <w:rsid w:val="00723396"/>
    <w:rsid w:val="00734D54"/>
    <w:rsid w:val="00735631"/>
    <w:rsid w:val="00795604"/>
    <w:rsid w:val="0081382A"/>
    <w:rsid w:val="008613AA"/>
    <w:rsid w:val="008D5BB4"/>
    <w:rsid w:val="009469D1"/>
    <w:rsid w:val="00976DEA"/>
    <w:rsid w:val="009A0646"/>
    <w:rsid w:val="009D4868"/>
    <w:rsid w:val="009F27B4"/>
    <w:rsid w:val="00A32E7A"/>
    <w:rsid w:val="00AA59E7"/>
    <w:rsid w:val="00AB5D6D"/>
    <w:rsid w:val="00B64010"/>
    <w:rsid w:val="00B958DF"/>
    <w:rsid w:val="00C36147"/>
    <w:rsid w:val="00C94457"/>
    <w:rsid w:val="00CB283F"/>
    <w:rsid w:val="00CD5932"/>
    <w:rsid w:val="00CF2251"/>
    <w:rsid w:val="00D54904"/>
    <w:rsid w:val="00E956A8"/>
    <w:rsid w:val="00ED1CF2"/>
    <w:rsid w:val="00F00392"/>
    <w:rsid w:val="00F33E7D"/>
    <w:rsid w:val="00FE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sl-SI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rFonts w:ascii="Cirilica Times" w:hAnsi="Cirilica Times" w:cs="Cirilica Times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/>
      <w:i/>
      <w:sz w:val="22"/>
      <w:szCs w:val="22"/>
      <w:lang w:val="sr-Cyrl-CS"/>
    </w:rPr>
  </w:style>
  <w:style w:type="character" w:customStyle="1" w:styleId="WW8Num3z0">
    <w:name w:val="WW8Num3z0"/>
    <w:rPr>
      <w:rFonts w:ascii="Times New Roman" w:hAnsi="Times New Roman" w:cs="Times New Roman"/>
      <w:b w:val="0"/>
      <w:i w:val="0"/>
      <w:color w:val="000000"/>
      <w:sz w:val="20"/>
      <w:szCs w:val="20"/>
      <w:lang w:val="sr-Cyrl-C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color w:val="000000"/>
      <w:sz w:val="20"/>
      <w:szCs w:val="20"/>
      <w:lang w:val="sr-Cyrl-CS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 w:val="20"/>
      <w:szCs w:val="20"/>
      <w:lang w:val="sr-Cyrl-CS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bCs/>
      <w:iCs/>
      <w:sz w:val="20"/>
      <w:szCs w:val="20"/>
      <w:lang w:val="en-U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Arial" w:hAnsi="Symbol" w:cs="OpenSymbol"/>
      <w:bCs/>
      <w:iCs/>
      <w:color w:val="000000"/>
      <w:w w:val="99"/>
      <w:sz w:val="20"/>
      <w:szCs w:val="20"/>
      <w:lang w:val="sr-Latn-CS" w:eastAsia="hi-IN" w:bidi="hi-I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Arial" w:cs="ArialMT"/>
      <w:color w:val="000000"/>
      <w:w w:val="99"/>
      <w:sz w:val="20"/>
      <w:szCs w:val="20"/>
      <w:lang w:eastAsia="hi-IN" w:bidi="hi-IN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" w:cs="ArialMT"/>
      <w:color w:val="000000"/>
      <w:w w:val="99"/>
      <w:sz w:val="20"/>
      <w:szCs w:val="20"/>
      <w:lang w:val="sr-Cyrl-CS" w:eastAsia="hi-IN" w:bidi="hi-IN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Arial" w:cs="ArialMT"/>
      <w:bCs/>
      <w:iCs/>
      <w:color w:val="000000"/>
      <w:w w:val="99"/>
      <w:sz w:val="20"/>
      <w:szCs w:val="20"/>
      <w:lang w:val="sr-Cyrl-CS" w:eastAsia="hi-IN" w:bidi="hi-IN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Arial" w:cs="ArialMT"/>
      <w:bCs/>
      <w:iCs/>
      <w:sz w:val="18"/>
      <w:szCs w:val="18"/>
      <w:lang w:eastAsia="hi-IN" w:bidi="hi-I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eastAsia="Arial" w:cs="ArialMT"/>
      <w:bCs/>
      <w:iCs/>
      <w:sz w:val="20"/>
      <w:szCs w:val="20"/>
      <w:lang w:eastAsia="hi-IN" w:bidi="hi-IN"/>
    </w:rPr>
  </w:style>
  <w:style w:type="character" w:customStyle="1" w:styleId="WW8Num13z0">
    <w:name w:val="WW8Num13z0"/>
    <w:rPr>
      <w:rFonts w:eastAsia="Arial" w:cs="ArialMT"/>
      <w:sz w:val="20"/>
      <w:szCs w:val="20"/>
      <w:lang w:eastAsia="hi-IN" w:bidi="hi-IN"/>
    </w:rPr>
  </w:style>
  <w:style w:type="character" w:customStyle="1" w:styleId="WW8Num14z0">
    <w:name w:val="WW8Num14z0"/>
    <w:rPr>
      <w:rFonts w:eastAsia="Arial" w:cs="ArialMT"/>
      <w:sz w:val="20"/>
      <w:szCs w:val="20"/>
      <w:lang w:eastAsia="hi-IN" w:bidi="hi-IN"/>
    </w:rPr>
  </w:style>
  <w:style w:type="character" w:customStyle="1" w:styleId="WW8Num15z0">
    <w:name w:val="WW8Num15z0"/>
    <w:rPr>
      <w:rFonts w:eastAsia="Arial" w:cs="ArialMT"/>
      <w:sz w:val="20"/>
      <w:szCs w:val="20"/>
      <w:lang w:eastAsia="hi-IN" w:bidi="hi-IN"/>
    </w:rPr>
  </w:style>
  <w:style w:type="character" w:customStyle="1" w:styleId="WW8Num16z0">
    <w:name w:val="WW8Num16z0"/>
    <w:rPr>
      <w:rFonts w:eastAsia="Arial" w:cs="ArialMT"/>
      <w:sz w:val="18"/>
      <w:szCs w:val="18"/>
      <w:lang w:eastAsia="hi-IN" w:bidi="hi-IN"/>
    </w:rPr>
  </w:style>
  <w:style w:type="character" w:customStyle="1" w:styleId="WW8Num17z0">
    <w:name w:val="WW8Num17z0"/>
    <w:rPr>
      <w:rFonts w:eastAsia="ArialMT" w:cs="ArialMT"/>
      <w:sz w:val="18"/>
      <w:szCs w:val="18"/>
      <w:lang w:val="sr-Cyrl-CS" w:eastAsia="hi-IN" w:bidi="hi-IN"/>
    </w:rPr>
  </w:style>
  <w:style w:type="character" w:customStyle="1" w:styleId="WW8Num18z0">
    <w:name w:val="WW8Num18z0"/>
    <w:rPr>
      <w:b/>
      <w:i/>
      <w:sz w:val="20"/>
      <w:szCs w:val="20"/>
      <w:lang/>
    </w:rPr>
  </w:style>
  <w:style w:type="character" w:customStyle="1" w:styleId="WW8Num19z0">
    <w:name w:val="WW8Num19z0"/>
    <w:rPr>
      <w:sz w:val="20"/>
      <w:szCs w:val="20"/>
      <w:lang/>
    </w:rPr>
  </w:style>
  <w:style w:type="character" w:customStyle="1" w:styleId="WW8Num20z0">
    <w:name w:val="WW8Num20z0"/>
    <w:rPr>
      <w:b/>
      <w:i/>
      <w:sz w:val="22"/>
      <w:szCs w:val="22"/>
      <w:lang/>
    </w:rPr>
  </w:style>
  <w:style w:type="character" w:customStyle="1" w:styleId="WW8Num21z0">
    <w:name w:val="WW8Num21z0"/>
    <w:rPr>
      <w:sz w:val="20"/>
      <w:szCs w:val="20"/>
      <w:lang/>
    </w:rPr>
  </w:style>
  <w:style w:type="character" w:customStyle="1" w:styleId="WW8Num22z0">
    <w:name w:val="WW8Num22z0"/>
    <w:rPr>
      <w:lang/>
    </w:rPr>
  </w:style>
  <w:style w:type="character" w:customStyle="1" w:styleId="WW8Num23z0">
    <w:name w:val="WW8Num23z0"/>
    <w:rPr>
      <w:sz w:val="20"/>
      <w:szCs w:val="20"/>
      <w:lang/>
    </w:rPr>
  </w:style>
  <w:style w:type="character" w:customStyle="1" w:styleId="WW8Num24z0">
    <w:name w:val="WW8Num24z0"/>
    <w:rPr>
      <w:b/>
      <w:i/>
      <w:sz w:val="20"/>
      <w:szCs w:val="20"/>
      <w:lang/>
    </w:rPr>
  </w:style>
  <w:style w:type="character" w:customStyle="1" w:styleId="WW8Num25z0">
    <w:name w:val="WW8Num25z0"/>
    <w:rPr>
      <w:b/>
      <w:i/>
      <w:sz w:val="22"/>
      <w:szCs w:val="22"/>
      <w:lang/>
    </w:rPr>
  </w:style>
  <w:style w:type="character" w:customStyle="1" w:styleId="WW8Num26z0">
    <w:name w:val="WW8Num26z0"/>
    <w:rPr>
      <w:sz w:val="20"/>
      <w:szCs w:val="20"/>
      <w:lang/>
    </w:rPr>
  </w:style>
  <w:style w:type="character" w:customStyle="1" w:styleId="WW8Num27z0">
    <w:name w:val="WW8Num27z0"/>
    <w:rPr>
      <w:rFonts w:ascii="Symbol" w:hAnsi="Symbol" w:cs="Symbol"/>
      <w:sz w:val="20"/>
      <w:szCs w:val="20"/>
      <w:lang/>
    </w:rPr>
  </w:style>
  <w:style w:type="character" w:customStyle="1" w:styleId="WW8Num28z0">
    <w:name w:val="WW8Num28z0"/>
    <w:rPr>
      <w:sz w:val="20"/>
      <w:szCs w:val="20"/>
      <w:lang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lang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sz w:val="20"/>
      <w:szCs w:val="20"/>
      <w:lang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  <w:lang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sz w:val="20"/>
      <w:szCs w:val="20"/>
      <w:lang/>
    </w:rPr>
  </w:style>
  <w:style w:type="character" w:customStyle="1" w:styleId="WW8Num33z0">
    <w:name w:val="WW8Num33z0"/>
    <w:rPr>
      <w:color w:val="00000A"/>
      <w:sz w:val="20"/>
      <w:szCs w:val="20"/>
      <w:lang/>
    </w:rPr>
  </w:style>
  <w:style w:type="character" w:customStyle="1" w:styleId="WW8Num34z0">
    <w:name w:val="WW8Num34z0"/>
    <w:rPr>
      <w:rFonts w:ascii="Symbol" w:hAnsi="Symbol" w:cs="Symbol"/>
      <w:sz w:val="20"/>
      <w:szCs w:val="20"/>
      <w:lang w:val="sr-Cyrl-CS"/>
    </w:rPr>
  </w:style>
  <w:style w:type="character" w:customStyle="1" w:styleId="WW8Num35z0">
    <w:name w:val="WW8Num35z0"/>
    <w:rPr>
      <w:sz w:val="20"/>
      <w:szCs w:val="20"/>
      <w:lang/>
    </w:rPr>
  </w:style>
  <w:style w:type="character" w:customStyle="1" w:styleId="WW8Num36z0">
    <w:name w:val="WW8Num36z0"/>
    <w:rPr>
      <w:color w:val="00000A"/>
      <w:sz w:val="20"/>
      <w:szCs w:val="20"/>
      <w:lang/>
    </w:rPr>
  </w:style>
  <w:style w:type="character" w:customStyle="1" w:styleId="WW8Num37z0">
    <w:name w:val="WW8Num37z0"/>
    <w:rPr>
      <w:lang/>
    </w:rPr>
  </w:style>
  <w:style w:type="character" w:customStyle="1" w:styleId="WW8Num38z0">
    <w:name w:val="WW8Num38z0"/>
    <w:rPr>
      <w:sz w:val="20"/>
      <w:szCs w:val="20"/>
      <w:lang/>
    </w:rPr>
  </w:style>
  <w:style w:type="character" w:customStyle="1" w:styleId="WW8Num39z0">
    <w:name w:val="WW8Num39z0"/>
    <w:rPr>
      <w:sz w:val="20"/>
      <w:szCs w:val="20"/>
      <w:lang/>
    </w:rPr>
  </w:style>
  <w:style w:type="character" w:customStyle="1" w:styleId="WW8Num40z0">
    <w:name w:val="WW8Num40z0"/>
    <w:rPr>
      <w:color w:val="00000A"/>
      <w:sz w:val="20"/>
      <w:szCs w:val="20"/>
      <w:lang w:val="hr-HR"/>
    </w:rPr>
  </w:style>
  <w:style w:type="character" w:customStyle="1" w:styleId="WW8Num41z0">
    <w:name w:val="WW8Num41z0"/>
    <w:rPr>
      <w:sz w:val="20"/>
      <w:szCs w:val="20"/>
      <w:lang w:val="sr-Cyrl-CS"/>
    </w:rPr>
  </w:style>
  <w:style w:type="character" w:customStyle="1" w:styleId="WW8Num42z0">
    <w:name w:val="WW8Num42z0"/>
    <w:rPr>
      <w:sz w:val="20"/>
      <w:szCs w:val="20"/>
      <w:lang/>
    </w:rPr>
  </w:style>
  <w:style w:type="character" w:customStyle="1" w:styleId="WW8Num43z0">
    <w:name w:val="WW8Num43z0"/>
    <w:rPr>
      <w:bCs/>
      <w:color w:val="00000A"/>
      <w:sz w:val="20"/>
      <w:szCs w:val="20"/>
      <w:lang/>
    </w:rPr>
  </w:style>
  <w:style w:type="character" w:customStyle="1" w:styleId="WW8Num44z0">
    <w:name w:val="WW8Num44z0"/>
    <w:rPr>
      <w:color w:val="00000A"/>
      <w:sz w:val="20"/>
      <w:szCs w:val="20"/>
      <w:lang/>
    </w:rPr>
  </w:style>
  <w:style w:type="character" w:customStyle="1" w:styleId="WW8Num45z0">
    <w:name w:val="WW8Num45z0"/>
    <w:rPr>
      <w:sz w:val="20"/>
      <w:szCs w:val="20"/>
      <w:lang/>
    </w:rPr>
  </w:style>
  <w:style w:type="character" w:customStyle="1" w:styleId="WW8Num46z0">
    <w:name w:val="WW8Num46z0"/>
    <w:rPr>
      <w:sz w:val="20"/>
      <w:szCs w:val="20"/>
      <w:lang/>
    </w:rPr>
  </w:style>
  <w:style w:type="character" w:customStyle="1" w:styleId="WW8Num47z0">
    <w:name w:val="WW8Num47z0"/>
    <w:rPr>
      <w:sz w:val="20"/>
      <w:szCs w:val="20"/>
      <w:lang/>
    </w:rPr>
  </w:style>
  <w:style w:type="character" w:customStyle="1" w:styleId="WW8Num48z0">
    <w:name w:val="WW8Num48z0"/>
    <w:rPr>
      <w:sz w:val="20"/>
      <w:szCs w:val="20"/>
      <w:lang w:val="sr-Latn-CS"/>
    </w:rPr>
  </w:style>
  <w:style w:type="character" w:customStyle="1" w:styleId="WW8Num49z0">
    <w:name w:val="WW8Num49z0"/>
    <w:rPr>
      <w:i/>
      <w:sz w:val="20"/>
      <w:szCs w:val="20"/>
      <w:lang w:val="sr-Latn-CS"/>
    </w:rPr>
  </w:style>
  <w:style w:type="character" w:customStyle="1" w:styleId="WW8Num50z0">
    <w:name w:val="WW8Num50z0"/>
    <w:rPr>
      <w:sz w:val="20"/>
      <w:szCs w:val="20"/>
      <w:lang/>
    </w:rPr>
  </w:style>
  <w:style w:type="character" w:customStyle="1" w:styleId="WW8Num51z0">
    <w:name w:val="WW8Num51z0"/>
    <w:rPr>
      <w:sz w:val="20"/>
      <w:szCs w:val="20"/>
      <w:lang w:val="sr-Latn-CS"/>
    </w:rPr>
  </w:style>
  <w:style w:type="character" w:customStyle="1" w:styleId="WW8Num52z0">
    <w:name w:val="WW8Num52z0"/>
    <w:rPr>
      <w:sz w:val="20"/>
      <w:szCs w:val="20"/>
      <w:lang/>
    </w:rPr>
  </w:style>
  <w:style w:type="character" w:customStyle="1" w:styleId="WW8Num53z0">
    <w:name w:val="WW8Num53z0"/>
    <w:rPr>
      <w:sz w:val="20"/>
      <w:szCs w:val="20"/>
      <w:lang/>
    </w:rPr>
  </w:style>
  <w:style w:type="character" w:customStyle="1" w:styleId="WW8Num54z0">
    <w:name w:val="WW8Num54z0"/>
    <w:rPr>
      <w:sz w:val="20"/>
      <w:szCs w:val="20"/>
      <w:lang/>
    </w:rPr>
  </w:style>
  <w:style w:type="character" w:customStyle="1" w:styleId="WW8Num55z0">
    <w:name w:val="WW8Num55z0"/>
    <w:rPr>
      <w:sz w:val="20"/>
      <w:szCs w:val="20"/>
      <w:lang w:val="sr-Latn-CS"/>
    </w:rPr>
  </w:style>
  <w:style w:type="character" w:customStyle="1" w:styleId="WW8Num56z0">
    <w:name w:val="WW8Num56z0"/>
    <w:rPr>
      <w:sz w:val="20"/>
      <w:szCs w:val="20"/>
      <w:lang/>
    </w:rPr>
  </w:style>
  <w:style w:type="character" w:customStyle="1" w:styleId="WW8Num57z0">
    <w:name w:val="WW8Num57z0"/>
    <w:rPr>
      <w:sz w:val="20"/>
      <w:szCs w:val="20"/>
      <w:lang/>
    </w:rPr>
  </w:style>
  <w:style w:type="character" w:customStyle="1" w:styleId="WW8Num58z0">
    <w:name w:val="WW8Num58z0"/>
    <w:rPr>
      <w:sz w:val="20"/>
      <w:szCs w:val="20"/>
      <w:lang/>
    </w:rPr>
  </w:style>
  <w:style w:type="character" w:customStyle="1" w:styleId="WW8Num59z0">
    <w:name w:val="WW8Num59z0"/>
    <w:rPr>
      <w:i/>
      <w:sz w:val="20"/>
      <w:szCs w:val="20"/>
      <w:lang w:val="sr-Latn-CS"/>
    </w:rPr>
  </w:style>
  <w:style w:type="character" w:customStyle="1" w:styleId="WW8Num60z0">
    <w:name w:val="WW8Num60z0"/>
    <w:rPr>
      <w:sz w:val="20"/>
      <w:szCs w:val="20"/>
      <w:lang/>
    </w:rPr>
  </w:style>
  <w:style w:type="character" w:customStyle="1" w:styleId="WW8Num61z0">
    <w:name w:val="WW8Num61z0"/>
    <w:rPr>
      <w:sz w:val="20"/>
      <w:szCs w:val="20"/>
      <w:lang/>
    </w:rPr>
  </w:style>
  <w:style w:type="character" w:customStyle="1" w:styleId="WW8Num62z0">
    <w:name w:val="WW8Num62z0"/>
    <w:rPr>
      <w:color w:val="000000"/>
      <w:sz w:val="20"/>
      <w:szCs w:val="20"/>
      <w:lang/>
    </w:rPr>
  </w:style>
  <w:style w:type="character" w:customStyle="1" w:styleId="WW8Num63z0">
    <w:name w:val="WW8Num63z0"/>
    <w:rPr>
      <w:sz w:val="20"/>
      <w:szCs w:val="20"/>
      <w:lang/>
    </w:rPr>
  </w:style>
  <w:style w:type="character" w:customStyle="1" w:styleId="WW8Num64z0">
    <w:name w:val="WW8Num64z0"/>
    <w:rPr>
      <w:sz w:val="20"/>
      <w:szCs w:val="20"/>
      <w:lang/>
    </w:rPr>
  </w:style>
  <w:style w:type="character" w:customStyle="1" w:styleId="WW8Num65z0">
    <w:name w:val="WW8Num65z0"/>
    <w:rPr>
      <w:color w:val="000000"/>
      <w:sz w:val="20"/>
      <w:szCs w:val="20"/>
      <w:lang/>
    </w:rPr>
  </w:style>
  <w:style w:type="character" w:customStyle="1" w:styleId="WW8Num66z0">
    <w:name w:val="WW8Num66z0"/>
    <w:rPr>
      <w:sz w:val="20"/>
      <w:szCs w:val="20"/>
      <w:lang/>
    </w:rPr>
  </w:style>
  <w:style w:type="character" w:customStyle="1" w:styleId="WW8Num67z0">
    <w:name w:val="WW8Num67z0"/>
    <w:rPr>
      <w:sz w:val="20"/>
      <w:szCs w:val="20"/>
      <w:lang/>
    </w:rPr>
  </w:style>
  <w:style w:type="character" w:customStyle="1" w:styleId="WW8Num68z0">
    <w:name w:val="WW8Num68z0"/>
    <w:rPr>
      <w:sz w:val="20"/>
      <w:szCs w:val="20"/>
      <w:lang/>
    </w:rPr>
  </w:style>
  <w:style w:type="character" w:customStyle="1" w:styleId="WW8Num69z0">
    <w:name w:val="WW8Num69z0"/>
    <w:rPr>
      <w:sz w:val="20"/>
      <w:szCs w:val="20"/>
      <w:lang/>
    </w:rPr>
  </w:style>
  <w:style w:type="character" w:customStyle="1" w:styleId="WW8Num70z0">
    <w:name w:val="WW8Num70z0"/>
    <w:rPr>
      <w:sz w:val="20"/>
      <w:szCs w:val="20"/>
      <w:lang/>
    </w:rPr>
  </w:style>
  <w:style w:type="character" w:customStyle="1" w:styleId="WW8Num71z0">
    <w:name w:val="WW8Num71z0"/>
    <w:rPr>
      <w:sz w:val="20"/>
      <w:szCs w:val="20"/>
      <w:lang/>
    </w:rPr>
  </w:style>
  <w:style w:type="character" w:customStyle="1" w:styleId="WW8Num72z0">
    <w:name w:val="WW8Num72z0"/>
    <w:rPr>
      <w:sz w:val="20"/>
      <w:szCs w:val="20"/>
      <w:lang/>
    </w:rPr>
  </w:style>
  <w:style w:type="character" w:customStyle="1" w:styleId="WW8Num73z0">
    <w:name w:val="WW8Num73z0"/>
    <w:rPr>
      <w:sz w:val="20"/>
      <w:szCs w:val="20"/>
      <w:lang/>
    </w:rPr>
  </w:style>
  <w:style w:type="character" w:customStyle="1" w:styleId="WW8Num74z0">
    <w:name w:val="WW8Num74z0"/>
    <w:rPr>
      <w:sz w:val="20"/>
      <w:szCs w:val="20"/>
      <w:lang/>
    </w:rPr>
  </w:style>
  <w:style w:type="character" w:customStyle="1" w:styleId="WW8Num75z0">
    <w:name w:val="WW8Num75z0"/>
    <w:rPr>
      <w:bCs/>
      <w:sz w:val="20"/>
      <w:szCs w:val="20"/>
      <w:lang/>
    </w:rPr>
  </w:style>
  <w:style w:type="character" w:customStyle="1" w:styleId="WW8Num76z0">
    <w:name w:val="WW8Num76z0"/>
    <w:rPr>
      <w:i w:val="0"/>
      <w:iCs w:val="0"/>
      <w:sz w:val="20"/>
      <w:szCs w:val="20"/>
      <w:lang w:val="sr-Latn-CS"/>
    </w:rPr>
  </w:style>
  <w:style w:type="character" w:customStyle="1" w:styleId="WW8Num77z0">
    <w:name w:val="WW8Num77z0"/>
    <w:rPr>
      <w:sz w:val="20"/>
      <w:szCs w:val="20"/>
      <w:lang w:val="sr-Latn-CS"/>
    </w:rPr>
  </w:style>
  <w:style w:type="character" w:customStyle="1" w:styleId="WW8Num78z0">
    <w:name w:val="WW8Num78z0"/>
    <w:rPr>
      <w:bCs/>
      <w:i/>
      <w:iCs/>
      <w:sz w:val="20"/>
      <w:szCs w:val="20"/>
      <w:lang w:val="sr-Latn-CS"/>
    </w:rPr>
  </w:style>
  <w:style w:type="character" w:customStyle="1" w:styleId="WW8Num79z0">
    <w:name w:val="WW8Num79z0"/>
    <w:rPr>
      <w:sz w:val="20"/>
      <w:szCs w:val="20"/>
      <w:lang/>
    </w:rPr>
  </w:style>
  <w:style w:type="character" w:customStyle="1" w:styleId="WW8Num80z0">
    <w:name w:val="WW8Num80z0"/>
    <w:rPr>
      <w:sz w:val="20"/>
      <w:szCs w:val="20"/>
      <w:lang w:val="sr-Latn-CS"/>
    </w:rPr>
  </w:style>
  <w:style w:type="character" w:customStyle="1" w:styleId="WW8Num81z0">
    <w:name w:val="WW8Num81z0"/>
    <w:rPr>
      <w:bCs/>
      <w:iCs/>
      <w:sz w:val="20"/>
      <w:szCs w:val="20"/>
      <w:lang/>
    </w:rPr>
  </w:style>
  <w:style w:type="character" w:customStyle="1" w:styleId="WW8Num82z0">
    <w:name w:val="WW8Num82z0"/>
    <w:rPr>
      <w:sz w:val="20"/>
      <w:szCs w:val="20"/>
      <w:lang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styleId="DefaultParagraphFont0">
    <w:name w:val="Default Paragraph Font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83z0">
    <w:name w:val="WW8Num83z0"/>
    <w:rPr>
      <w:sz w:val="20"/>
      <w:szCs w:val="20"/>
      <w:lang/>
    </w:rPr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WW8Num84z0">
    <w:name w:val="WW8Num84z0"/>
    <w:rPr>
      <w:sz w:val="20"/>
      <w:szCs w:val="20"/>
      <w:lang w:eastAsia="sa-IN" w:bidi="sa-IN"/>
    </w:rPr>
  </w:style>
  <w:style w:type="character" w:customStyle="1" w:styleId="WW8Num85z0">
    <w:name w:val="WW8Num85z0"/>
    <w:rPr>
      <w:sz w:val="20"/>
      <w:szCs w:val="20"/>
      <w:lang/>
    </w:rPr>
  </w:style>
  <w:style w:type="character" w:customStyle="1" w:styleId="WW8Num86z0">
    <w:name w:val="WW8Num86z0"/>
    <w:rPr>
      <w:bCs/>
      <w:iCs/>
      <w:sz w:val="20"/>
      <w:szCs w:val="20"/>
      <w:lang/>
    </w:rPr>
  </w:style>
  <w:style w:type="character" w:customStyle="1" w:styleId="WW8Num87z0">
    <w:name w:val="WW8Num87z0"/>
    <w:rPr>
      <w:sz w:val="20"/>
      <w:szCs w:val="20"/>
      <w:lang w:eastAsia="sa-IN" w:bidi="sa-IN"/>
    </w:rPr>
  </w:style>
  <w:style w:type="character" w:customStyle="1" w:styleId="WW8Num88z0">
    <w:name w:val="WW8Num88z0"/>
    <w:rPr>
      <w:sz w:val="20"/>
      <w:szCs w:val="20"/>
      <w:lang w:val="sr-Latn-CS" w:eastAsia="sa-IN" w:bidi="sa-IN"/>
    </w:rPr>
  </w:style>
  <w:style w:type="character" w:customStyle="1" w:styleId="WW-DefaultParagraphFont11">
    <w:name w:val="WW-Default Paragraph Font11"/>
  </w:style>
  <w:style w:type="character" w:customStyle="1" w:styleId="WW-DefaultParagraphFont111">
    <w:name w:val="WW-Default Paragraph Font111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89z0">
    <w:name w:val="WW8Num89z0"/>
    <w:rPr>
      <w:i/>
      <w:sz w:val="20"/>
      <w:szCs w:val="20"/>
      <w:lang w:val="sr-Latn-CS"/>
    </w:rPr>
  </w:style>
  <w:style w:type="character" w:customStyle="1" w:styleId="WW8Num90z0">
    <w:name w:val="WW8Num90z0"/>
    <w:rPr>
      <w:sz w:val="20"/>
      <w:szCs w:val="20"/>
    </w:rPr>
  </w:style>
  <w:style w:type="character" w:customStyle="1" w:styleId="WW8Num91z0">
    <w:name w:val="WW8Num91z0"/>
    <w:rPr>
      <w:sz w:val="20"/>
      <w:szCs w:val="20"/>
      <w:lang/>
    </w:rPr>
  </w:style>
  <w:style w:type="character" w:customStyle="1" w:styleId="WW-DefaultParagraphFont1111">
    <w:name w:val="WW-Default Paragraph Font1111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92z0">
    <w:name w:val="WW8Num92z0"/>
    <w:rPr>
      <w:sz w:val="20"/>
      <w:szCs w:val="20"/>
      <w:lang w:val="sr-Latn-CS"/>
    </w:rPr>
  </w:style>
  <w:style w:type="character" w:customStyle="1" w:styleId="WW8Num93z0">
    <w:name w:val="WW8Num93z0"/>
    <w:rPr>
      <w:i/>
      <w:sz w:val="20"/>
      <w:szCs w:val="20"/>
      <w:lang w:val="sr-Latn-CS"/>
    </w:rPr>
  </w:style>
  <w:style w:type="character" w:customStyle="1" w:styleId="WW8Num94z0">
    <w:name w:val="WW8Num94z0"/>
    <w:rPr>
      <w:sz w:val="20"/>
      <w:szCs w:val="20"/>
      <w:lang/>
    </w:rPr>
  </w:style>
  <w:style w:type="character" w:customStyle="1" w:styleId="WW-DefaultParagraphFont11111">
    <w:name w:val="WW-Default Paragraph Font11111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sz w:val="20"/>
      <w:szCs w:val="20"/>
      <w:lang/>
    </w:rPr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-DefaultParagraphFont111111">
    <w:name w:val="WW-Default Paragraph Font111111"/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-DefaultParagraphFont1111111">
    <w:name w:val="WW-Default Paragraph Font1111111"/>
  </w:style>
  <w:style w:type="character" w:customStyle="1" w:styleId="WW-DefaultParagraphFont11111111">
    <w:name w:val="WW-Default Paragraph Font11111111"/>
  </w:style>
  <w:style w:type="character" w:customStyle="1" w:styleId="WW-DefaultParagraphFont111111111">
    <w:name w:val="WW-Default Paragraph Font111111111"/>
  </w:style>
  <w:style w:type="character" w:customStyle="1" w:styleId="WW-DefaultParagraphFont1111111111">
    <w:name w:val="WW-Default Paragraph Font1111111111"/>
  </w:style>
  <w:style w:type="character" w:customStyle="1" w:styleId="WW-DefaultParagraphFont11111111111">
    <w:name w:val="WW-Default Paragraph Font11111111111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DefaultParagraphFont111111111111">
    <w:name w:val="WW-Default Paragraph Font111111111111"/>
  </w:style>
  <w:style w:type="character" w:styleId="Hyperlink">
    <w:name w:val="Hyperlink"/>
    <w:basedOn w:val="WW-DefaultParagraphFont111111111111"/>
    <w:rPr>
      <w:color w:val="0000FF"/>
      <w:u w:val="single"/>
    </w:rPr>
  </w:style>
  <w:style w:type="character" w:styleId="PageNumber">
    <w:name w:val="page number"/>
    <w:basedOn w:val="WW-DefaultParagraphFont111111111111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sz w:val="20"/>
      <w:szCs w:val="20"/>
      <w:lang/>
    </w:rPr>
  </w:style>
  <w:style w:type="character" w:customStyle="1" w:styleId="ListLabel1">
    <w:name w:val="ListLabel 1"/>
    <w:rPr>
      <w:rFonts w:cs="Courier New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Pr>
      <w:i/>
      <w:szCs w:val="20"/>
      <w:lang w:val="sl-SI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NormalWeb">
    <w:name w:val="Normal (Web)"/>
    <w:basedOn w:val="Normal"/>
    <w:pPr>
      <w:spacing w:before="280" w:after="28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PreformattedText">
    <w:name w:val="Preformatted Text"/>
    <w:basedOn w:val="Normal"/>
    <w:rPr>
      <w:rFonts w:ascii="Courier New" w:eastAsia="NSimSu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Економска анализа и политика</vt:lpstr>
    </vt:vector>
  </TitlesOfParts>
  <Company/>
  <LinksUpToDate>false</LinksUpToDate>
  <CharactersWithSpaces>4527</CharactersWithSpaces>
  <SharedDoc>false</SharedDoc>
  <HLinks>
    <vt:vector size="18" baseType="variant">
      <vt:variant>
        <vt:i4>196637</vt:i4>
      </vt:variant>
      <vt:variant>
        <vt:i4>6</vt:i4>
      </vt:variant>
      <vt:variant>
        <vt:i4>0</vt:i4>
      </vt:variant>
      <vt:variant>
        <vt:i4>5</vt:i4>
      </vt:variant>
      <vt:variant>
        <vt:lpwstr>https://mitpress.mit.edu/authors/kimiz-dalkir</vt:lpwstr>
      </vt:variant>
      <vt:variant>
        <vt:lpwstr/>
      </vt:variant>
      <vt:variant>
        <vt:i4>4325415</vt:i4>
      </vt:variant>
      <vt:variant>
        <vt:i4>3</vt:i4>
      </vt:variant>
      <vt:variant>
        <vt:i4>0</vt:i4>
      </vt:variant>
      <vt:variant>
        <vt:i4>5</vt:i4>
      </vt:variant>
      <vt:variant>
        <vt:lpwstr>http://konferencija.ekof.bg.ac.yu/index_en.htm</vt:lpwstr>
      </vt:variant>
      <vt:variant>
        <vt:lpwstr/>
      </vt:variant>
      <vt:variant>
        <vt:i4>7864358</vt:i4>
      </vt:variant>
      <vt:variant>
        <vt:i4>0</vt:i4>
      </vt:variant>
      <vt:variant>
        <vt:i4>0</vt:i4>
      </vt:variant>
      <vt:variant>
        <vt:i4>5</vt:i4>
      </vt:variant>
      <vt:variant>
        <vt:lpwstr>http://www.mfin.gov.rs/pages/issue.php?id=6541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Економска анализа и политика</dc:title>
  <dc:creator>Aleksandra Prascevic</dc:creator>
  <cp:lastModifiedBy>Iva Dimitrijevic</cp:lastModifiedBy>
  <cp:revision>2</cp:revision>
  <cp:lastPrinted>2019-09-10T12:53:00Z</cp:lastPrinted>
  <dcterms:created xsi:type="dcterms:W3CDTF">2020-02-06T10:33:00Z</dcterms:created>
  <dcterms:modified xsi:type="dcterms:W3CDTF">2020-02-06T10:33:00Z</dcterms:modified>
</cp:coreProperties>
</file>